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737A" w14:textId="165A4F44" w:rsidR="00C34E86" w:rsidRDefault="00000000">
      <w:pPr>
        <w:pStyle w:val="Overskrift1"/>
      </w:pPr>
      <w:r>
        <w:t xml:space="preserve">Instrukser for Leietakere av </w:t>
      </w:r>
      <w:r w:rsidR="00BA2E48">
        <w:t xml:space="preserve">hoppeslott og sportsinnrettning </w:t>
      </w:r>
    </w:p>
    <w:p w14:paraId="48BC0DF3" w14:textId="77777777" w:rsidR="00C34E86" w:rsidRDefault="00000000">
      <w:pPr>
        <w:pStyle w:val="Overskrift2"/>
      </w:pPr>
      <w:r>
        <w:t>1. Ansvarsforhold</w:t>
      </w:r>
    </w:p>
    <w:p w14:paraId="716FFC11" w14:textId="77777777" w:rsidR="00C34E86" w:rsidRPr="00593211" w:rsidRDefault="00000000">
      <w:pPr>
        <w:pStyle w:val="Punktliste"/>
        <w:rPr>
          <w:lang w:val="nb-NO"/>
        </w:rPr>
      </w:pPr>
      <w:r w:rsidRPr="00593211">
        <w:rPr>
          <w:lang w:val="nb-NO"/>
        </w:rPr>
        <w:t>Leietaker: Ansvarlig for sikker bruk, oppsett, tilsyn, og vedlikehold av hoppeslottet i leieperioden. Leietaker skal følge alle instruksjoner og retningslinjer fra utleier, inkludert generelle sikkerhetsinstrukser.</w:t>
      </w:r>
    </w:p>
    <w:p w14:paraId="7025FB61" w14:textId="47F3E6DE" w:rsidR="00C34E86" w:rsidRPr="00593211" w:rsidRDefault="00000000">
      <w:pPr>
        <w:pStyle w:val="Punktliste"/>
        <w:rPr>
          <w:lang w:val="nb-NO"/>
        </w:rPr>
      </w:pPr>
      <w:r w:rsidRPr="00593211">
        <w:rPr>
          <w:lang w:val="nb-NO"/>
        </w:rPr>
        <w:t>Operatør: Skal være minst 16 år og være til stede under hele bruken av hoppeslottet. Operatøren skal kontinuerlig overvåke aktiviteten og sikre at alle sikkerhetsregler følges.</w:t>
      </w:r>
      <w:r w:rsidR="00F809C0">
        <w:rPr>
          <w:lang w:val="nb-NO"/>
        </w:rPr>
        <w:t xml:space="preserve"> Ansvarlig leietaker må være over 18 år. </w:t>
      </w:r>
    </w:p>
    <w:p w14:paraId="7C29A4F5" w14:textId="3867D137" w:rsidR="00C34E86" w:rsidRPr="00593211" w:rsidRDefault="00000000">
      <w:pPr>
        <w:pStyle w:val="Punktliste"/>
        <w:rPr>
          <w:lang w:val="nb-NO"/>
        </w:rPr>
      </w:pPr>
      <w:r w:rsidRPr="00593211">
        <w:rPr>
          <w:lang w:val="nb-NO"/>
        </w:rPr>
        <w:t>Utleier: Sørger for tilstrekkelig opplæring, at hoppeslottet er i god stand ved utleie, og gir nødvendige instruksjoner for sikker drift og vedlikehold.</w:t>
      </w:r>
      <w:r w:rsidR="0088700E">
        <w:rPr>
          <w:lang w:val="nb-NO"/>
        </w:rPr>
        <w:t xml:space="preserve"> Denne infoen blir gitt skriftlig i forkant av utleie. </w:t>
      </w:r>
    </w:p>
    <w:p w14:paraId="64AA3A6C" w14:textId="77777777" w:rsidR="00C34E86" w:rsidRDefault="00000000">
      <w:pPr>
        <w:pStyle w:val="Overskrift2"/>
      </w:pPr>
      <w:r>
        <w:t>2. Forberedelse før Montering</w:t>
      </w:r>
    </w:p>
    <w:p w14:paraId="71901EF8" w14:textId="77777777" w:rsidR="00C34E86" w:rsidRDefault="00000000">
      <w:pPr>
        <w:pStyle w:val="Punktliste"/>
      </w:pPr>
      <w:r>
        <w:t>Legg presenningen under hoppeslottet og fjern skarpe gjenstander fra bakken.</w:t>
      </w:r>
    </w:p>
    <w:p w14:paraId="4100F2D9" w14:textId="77777777" w:rsidR="00C34E86" w:rsidRDefault="00000000">
      <w:pPr>
        <w:pStyle w:val="Punktliste"/>
      </w:pPr>
      <w:r w:rsidRPr="00593211">
        <w:rPr>
          <w:lang w:val="nb-NO"/>
        </w:rPr>
        <w:t xml:space="preserve">Velg et flatt område uten skrått terreng, og etabler en sikkerhetssone på 2 meter rundt hoppeslottet. </w:t>
      </w:r>
      <w:r>
        <w:t>På harde overflater bør det være myke matter rundt.</w:t>
      </w:r>
    </w:p>
    <w:p w14:paraId="5C71581B" w14:textId="77777777" w:rsidR="00C34E86" w:rsidRPr="00593211" w:rsidRDefault="00000000">
      <w:pPr>
        <w:pStyle w:val="Punktliste"/>
        <w:rPr>
          <w:lang w:val="nb-NO"/>
        </w:rPr>
      </w:pPr>
      <w:r w:rsidRPr="00593211">
        <w:rPr>
          <w:lang w:val="nb-NO"/>
        </w:rPr>
        <w:t>Kontroller at glidelåser og luftventiler er lukket før oppblåsing.</w:t>
      </w:r>
    </w:p>
    <w:p w14:paraId="034DE585" w14:textId="77777777" w:rsidR="00C34E86" w:rsidRDefault="00000000">
      <w:pPr>
        <w:pStyle w:val="Punktliste"/>
      </w:pPr>
      <w:r>
        <w:t>Fest hoppeslottet til bakken ved å sette plugger skrått inn med spissen mot hoppeslottet.</w:t>
      </w:r>
    </w:p>
    <w:p w14:paraId="5E6ACD65" w14:textId="77777777" w:rsidR="00C34E86" w:rsidRDefault="00000000">
      <w:pPr>
        <w:pStyle w:val="Overskrift2"/>
      </w:pPr>
      <w:r>
        <w:t>3. Montering og Forankring</w:t>
      </w:r>
    </w:p>
    <w:p w14:paraId="425690BB" w14:textId="77777777" w:rsidR="00C34E86" w:rsidRDefault="00000000">
      <w:pPr>
        <w:pStyle w:val="Punktliste"/>
      </w:pPr>
      <w:r>
        <w:t>Oppblåsing: Koble til og slå på blåseren. Pass på at hoppeslottet er fullt oppblåst og stabilt før bruk. Blåseren må ikke stå i regn.</w:t>
      </w:r>
    </w:p>
    <w:p w14:paraId="0DFB3C24" w14:textId="77777777" w:rsidR="00C34E86" w:rsidRDefault="00000000">
      <w:pPr>
        <w:pStyle w:val="Punktliste"/>
      </w:pPr>
      <w:r w:rsidRPr="00593211">
        <w:rPr>
          <w:lang w:val="nb-NO"/>
        </w:rPr>
        <w:t xml:space="preserve">Sikkerhetskontroll: Sørg for at alle forankringer er stramme. Gjør en visuell sjekk av sømmer og generelt vedlikehold. </w:t>
      </w:r>
      <w:r>
        <w:t>Rapportér eventuelle skader umiddelbart til driftsleder.</w:t>
      </w:r>
    </w:p>
    <w:p w14:paraId="5A11589E" w14:textId="1C3FAC0E" w:rsidR="004F0AC8" w:rsidRDefault="004F0AC8" w:rsidP="004F0AC8">
      <w:pPr>
        <w:pStyle w:val="Punktliste"/>
        <w:rPr>
          <w:lang w:val="nb-NO"/>
        </w:rPr>
      </w:pPr>
      <w:r w:rsidRPr="00D7432D">
        <w:rPr>
          <w:lang w:val="nb-NO"/>
        </w:rPr>
        <w:t xml:space="preserve">Jordankerene skal vær minst </w:t>
      </w:r>
      <w:r w:rsidR="00A77799">
        <w:rPr>
          <w:lang w:val="nb-NO"/>
        </w:rPr>
        <w:t>38</w:t>
      </w:r>
      <w:r w:rsidR="00A77799" w:rsidRPr="00D7432D">
        <w:rPr>
          <w:lang w:val="nb-NO"/>
        </w:rPr>
        <w:t xml:space="preserve"> cm </w:t>
      </w:r>
      <w:r w:rsidR="00A77799">
        <w:rPr>
          <w:lang w:val="nb-NO"/>
        </w:rPr>
        <w:t xml:space="preserve">lange og 16mm tykke. De </w:t>
      </w:r>
      <w:r>
        <w:rPr>
          <w:lang w:val="nb-NO"/>
        </w:rPr>
        <w:t xml:space="preserve">skal settes i en vinkel på 45 grader bort fra hoppeslottet. Hele jordankeret skal være slått i bakken. (Korrekt jordaner følger med innretningen i egen pose) </w:t>
      </w:r>
    </w:p>
    <w:p w14:paraId="45B8B555" w14:textId="38609460" w:rsidR="004F0AC8" w:rsidRPr="004F0AC8" w:rsidRDefault="004F0AC8" w:rsidP="004F0AC8">
      <w:pPr>
        <w:pStyle w:val="Punktliste"/>
        <w:rPr>
          <w:lang w:val="nb-NO"/>
        </w:rPr>
      </w:pPr>
      <w:r>
        <w:rPr>
          <w:lang w:val="nb-NO"/>
        </w:rPr>
        <w:t>Ved bruk på fast grunn kan b</w:t>
      </w:r>
      <w:r w:rsidRPr="008306A5">
        <w:rPr>
          <w:lang w:val="nb-NO"/>
        </w:rPr>
        <w:t>etongblokker, sandsekker</w:t>
      </w:r>
      <w:r>
        <w:rPr>
          <w:lang w:val="nb-NO"/>
        </w:rPr>
        <w:t xml:space="preserve">, vannvekter </w:t>
      </w:r>
      <w:r w:rsidRPr="008306A5">
        <w:rPr>
          <w:lang w:val="nb-NO"/>
        </w:rPr>
        <w:t xml:space="preserve">eller andre tunge vekter </w:t>
      </w:r>
      <w:r>
        <w:rPr>
          <w:lang w:val="nb-NO"/>
        </w:rPr>
        <w:t xml:space="preserve">med en minimumsvekt på 75kg pr festepunkt brukes. </w:t>
      </w:r>
    </w:p>
    <w:p w14:paraId="7A3EDB42" w14:textId="77777777" w:rsidR="00C34E86" w:rsidRPr="00593211" w:rsidRDefault="00000000">
      <w:pPr>
        <w:pStyle w:val="Punktliste"/>
        <w:rPr>
          <w:lang w:val="nb-NO"/>
        </w:rPr>
      </w:pPr>
      <w:r w:rsidRPr="00593211">
        <w:rPr>
          <w:lang w:val="nb-NO"/>
        </w:rPr>
        <w:t>Værforhold: Ved sterk vind må hoppeslottet ikke brukes. Om nødvendig, flytt hoppeslottet til en mer skjermet plassering eller skru av blåseren.</w:t>
      </w:r>
    </w:p>
    <w:p w14:paraId="586E7D4B" w14:textId="77777777" w:rsidR="00C34E86" w:rsidRDefault="00000000">
      <w:pPr>
        <w:pStyle w:val="Overskrift2"/>
      </w:pPr>
      <w:r>
        <w:t>4. Drift og Tilsyn</w:t>
      </w:r>
    </w:p>
    <w:p w14:paraId="21C98BED" w14:textId="77777777" w:rsidR="00C34E86" w:rsidRPr="00593211" w:rsidRDefault="00000000">
      <w:pPr>
        <w:pStyle w:val="Punktliste"/>
        <w:rPr>
          <w:lang w:val="nb-NO"/>
        </w:rPr>
      </w:pPr>
      <w:r w:rsidRPr="00593211">
        <w:rPr>
          <w:lang w:val="nb-NO"/>
        </w:rPr>
        <w:t>Operatøren må alltid overvåke hoppeslottet og sørge for at antall personer som er tillatt samtidig, overholdes. Kun personer av tilsvarende størrelse bør være på hoppeslottet samtidig.</w:t>
      </w:r>
    </w:p>
    <w:p w14:paraId="4C09C93B" w14:textId="77777777" w:rsidR="00C34E86" w:rsidRDefault="00000000">
      <w:pPr>
        <w:pStyle w:val="Punktliste"/>
      </w:pPr>
      <w:r>
        <w:t>Sko, skarpe gjenstander, mat, og drikke er ikke tillatt inne i hoppeslottet. Lag også en køordning for effektiv bruk.</w:t>
      </w:r>
    </w:p>
    <w:p w14:paraId="2E79B6E0" w14:textId="77777777" w:rsidR="00C34E86" w:rsidRPr="00593211" w:rsidRDefault="00000000">
      <w:pPr>
        <w:pStyle w:val="Punktliste"/>
        <w:rPr>
          <w:lang w:val="nb-NO"/>
        </w:rPr>
      </w:pPr>
      <w:r w:rsidRPr="00593211">
        <w:rPr>
          <w:lang w:val="nb-NO"/>
        </w:rPr>
        <w:lastRenderedPageBreak/>
        <w:t>Om strømmen går, evakuer alle fra hoppeslottet så raskt som mulig.</w:t>
      </w:r>
    </w:p>
    <w:p w14:paraId="0E696C12" w14:textId="77777777" w:rsidR="00C34E86" w:rsidRDefault="00000000">
      <w:pPr>
        <w:pStyle w:val="Overskrift2"/>
      </w:pPr>
      <w:r>
        <w:t>5. Vedlikeholdsrutiner</w:t>
      </w:r>
    </w:p>
    <w:p w14:paraId="7D63A6F5" w14:textId="77777777" w:rsidR="00C34E86" w:rsidRDefault="00000000">
      <w:pPr>
        <w:pStyle w:val="Punktliste"/>
      </w:pPr>
      <w:r>
        <w:t>Daglig inspeksjon: Gjennomfør visuell sjekk før bruk for å identifisere skader eller slitasje.</w:t>
      </w:r>
    </w:p>
    <w:p w14:paraId="7308FC96" w14:textId="5723A879" w:rsidR="00C34E86" w:rsidRPr="00593211" w:rsidRDefault="00000000">
      <w:pPr>
        <w:pStyle w:val="Punktliste"/>
        <w:rPr>
          <w:lang w:val="nb-NO"/>
        </w:rPr>
      </w:pPr>
      <w:r w:rsidRPr="00593211">
        <w:rPr>
          <w:lang w:val="nb-NO"/>
        </w:rPr>
        <w:t>Ukentlig inspeksjon: Utfør grundig sjekk av hele strukturen, inkludert sømmer og forankringer</w:t>
      </w:r>
      <w:r w:rsidR="00A4690A">
        <w:rPr>
          <w:lang w:val="nb-NO"/>
        </w:rPr>
        <w:t xml:space="preserve"> (hvis utystyret brukes i tid som er lenger enn 1 uke)</w:t>
      </w:r>
      <w:r w:rsidRPr="00593211">
        <w:rPr>
          <w:lang w:val="nb-NO"/>
        </w:rPr>
        <w:t>.</w:t>
      </w:r>
    </w:p>
    <w:p w14:paraId="32AB3323" w14:textId="77777777" w:rsidR="00C34E86" w:rsidRDefault="00000000">
      <w:pPr>
        <w:pStyle w:val="Overskrift2"/>
      </w:pPr>
      <w:r>
        <w:t>6. Nedrigging</w:t>
      </w:r>
    </w:p>
    <w:p w14:paraId="6CD5962F" w14:textId="77777777" w:rsidR="00C34E86" w:rsidRDefault="00000000">
      <w:pPr>
        <w:pStyle w:val="Punktliste"/>
      </w:pPr>
      <w:r>
        <w:t>Når leieperioden er over, sørg for at hoppeslottet er tomt og rent før du slår av blåseren.</w:t>
      </w:r>
    </w:p>
    <w:p w14:paraId="58EF8C6C" w14:textId="77777777" w:rsidR="00C34E86" w:rsidRDefault="00000000">
      <w:pPr>
        <w:pStyle w:val="Punktliste"/>
      </w:pPr>
      <w:r w:rsidRPr="00593211">
        <w:rPr>
          <w:lang w:val="nb-NO"/>
        </w:rPr>
        <w:t xml:space="preserve">Åpne glidelåsene og vent til luften har sluppet ut. </w:t>
      </w:r>
      <w:r>
        <w:t>Dersom hoppeslottet er vått, tørk det før pakking.</w:t>
      </w:r>
    </w:p>
    <w:p w14:paraId="78EAF51B" w14:textId="77777777" w:rsidR="00C34E86" w:rsidRDefault="00000000">
      <w:pPr>
        <w:pStyle w:val="Punktliste"/>
      </w:pPr>
      <w:r>
        <w:t>Pakk sammen i original veske og lever tilbake utstyret i god stand.</w:t>
      </w:r>
    </w:p>
    <w:p w14:paraId="68C9FFE5" w14:textId="77777777" w:rsidR="00C34E86" w:rsidRDefault="00000000">
      <w:pPr>
        <w:pStyle w:val="Overskrift2"/>
      </w:pPr>
      <w:r>
        <w:t>7. Varsling og Hendelsesrapportering</w:t>
      </w:r>
    </w:p>
    <w:p w14:paraId="286AF465" w14:textId="233F5EC5" w:rsidR="00C34E86" w:rsidRPr="00726CFA" w:rsidRDefault="00000000">
      <w:pPr>
        <w:pStyle w:val="Punktliste"/>
        <w:rPr>
          <w:lang w:val="nb-NO"/>
        </w:rPr>
      </w:pPr>
      <w:r w:rsidRPr="00593211">
        <w:rPr>
          <w:lang w:val="nb-NO"/>
        </w:rPr>
        <w:t xml:space="preserve">Ved ulykker skal driftsleder kontaktes umiddelbart, og medisinsk hjelp tilkalles hvis nødvendig. </w:t>
      </w:r>
      <w:r w:rsidRPr="00726CFA">
        <w:rPr>
          <w:lang w:val="nb-NO"/>
        </w:rPr>
        <w:t>Fyll ut en hendelsesrapport</w:t>
      </w:r>
      <w:r w:rsidR="00726CFA" w:rsidRPr="00726CFA">
        <w:rPr>
          <w:lang w:val="nb-NO"/>
        </w:rPr>
        <w:t xml:space="preserve"> (hendelseslogg)</w:t>
      </w:r>
      <w:r w:rsidRPr="00726CFA">
        <w:rPr>
          <w:lang w:val="nb-NO"/>
        </w:rPr>
        <w:t>og dokumenter alle detaljer.</w:t>
      </w:r>
      <w:r w:rsidR="00726CFA" w:rsidRPr="00726CFA">
        <w:rPr>
          <w:lang w:val="nb-NO"/>
        </w:rPr>
        <w:t xml:space="preserve"> Denne sendes til daglig leder: </w:t>
      </w:r>
      <w:hyperlink r:id="rId11" w:history="1">
        <w:r w:rsidR="00726CFA" w:rsidRPr="00726CFA">
          <w:rPr>
            <w:rStyle w:val="Hyperkobling"/>
            <w:lang w:val="nb-NO"/>
          </w:rPr>
          <w:t>Kenneth.kolltveit@normisjon.no</w:t>
        </w:r>
      </w:hyperlink>
      <w:r w:rsidR="00726CFA" w:rsidRPr="00726CFA">
        <w:rPr>
          <w:lang w:val="nb-NO"/>
        </w:rPr>
        <w:t xml:space="preserve"> </w:t>
      </w:r>
    </w:p>
    <w:p w14:paraId="2A2E985D" w14:textId="20C8BD82" w:rsidR="00C34E86" w:rsidRDefault="00726CFA">
      <w:pPr>
        <w:pStyle w:val="Punktliste"/>
      </w:pPr>
      <w:r>
        <w:t>Hendelsesrapporter oppbevares i minimum tre år for revisjon og videre oppfølging</w:t>
      </w:r>
      <w:r w:rsidR="00593211">
        <w:t xml:space="preserve">. </w:t>
      </w:r>
    </w:p>
    <w:p w14:paraId="754ECFB4" w14:textId="4D0F862E" w:rsidR="00726CFA" w:rsidRPr="00726CFA" w:rsidRDefault="00726CFA">
      <w:pPr>
        <w:pStyle w:val="Punktliste"/>
        <w:rPr>
          <w:lang w:val="nb-NO"/>
        </w:rPr>
      </w:pPr>
      <w:r w:rsidRPr="00726CFA">
        <w:rPr>
          <w:lang w:val="nb-NO"/>
        </w:rPr>
        <w:t>Gi informasjon til daglig leder, hvis noe er</w:t>
      </w:r>
      <w:r>
        <w:rPr>
          <w:lang w:val="nb-NO"/>
        </w:rPr>
        <w:t xml:space="preserve"> ødelagt. </w:t>
      </w:r>
    </w:p>
    <w:p w14:paraId="45BD0792" w14:textId="77777777" w:rsidR="00593211" w:rsidRPr="00726CFA" w:rsidRDefault="00593211">
      <w:pPr>
        <w:pStyle w:val="Overskrift2"/>
        <w:rPr>
          <w:lang w:val="nb-NO"/>
        </w:rPr>
      </w:pPr>
    </w:p>
    <w:p w14:paraId="296A7E7A" w14:textId="77777777" w:rsidR="00593211" w:rsidRPr="00726CFA" w:rsidRDefault="00593211">
      <w:pPr>
        <w:pStyle w:val="Overskrift2"/>
        <w:rPr>
          <w:lang w:val="nb-NO"/>
        </w:rPr>
      </w:pPr>
    </w:p>
    <w:p w14:paraId="38D50CCB" w14:textId="77777777" w:rsidR="00593211" w:rsidRDefault="00593211">
      <w:pPr>
        <w:pStyle w:val="Overskrift2"/>
        <w:rPr>
          <w:lang w:val="nb-NO"/>
        </w:rPr>
      </w:pPr>
    </w:p>
    <w:p w14:paraId="3EADA915" w14:textId="77777777" w:rsidR="005D3B38" w:rsidRDefault="005D3B38" w:rsidP="005D3B38">
      <w:pPr>
        <w:rPr>
          <w:lang w:val="nb-NO"/>
        </w:rPr>
      </w:pPr>
    </w:p>
    <w:p w14:paraId="54936DFF" w14:textId="77777777" w:rsidR="005D3B38" w:rsidRDefault="005D3B38" w:rsidP="005D3B38">
      <w:pPr>
        <w:rPr>
          <w:lang w:val="nb-NO"/>
        </w:rPr>
      </w:pPr>
    </w:p>
    <w:p w14:paraId="232BA028" w14:textId="77777777" w:rsidR="005D3B38" w:rsidRDefault="005D3B38" w:rsidP="005D3B38">
      <w:pPr>
        <w:rPr>
          <w:lang w:val="nb-NO"/>
        </w:rPr>
      </w:pPr>
    </w:p>
    <w:p w14:paraId="6F220928" w14:textId="77777777" w:rsidR="005D3B38" w:rsidRDefault="005D3B38" w:rsidP="005D3B38">
      <w:pPr>
        <w:rPr>
          <w:lang w:val="nb-NO"/>
        </w:rPr>
      </w:pPr>
    </w:p>
    <w:p w14:paraId="590518CA" w14:textId="77777777" w:rsidR="005D3B38" w:rsidRDefault="005D3B38" w:rsidP="005D3B38">
      <w:pPr>
        <w:rPr>
          <w:lang w:val="nb-NO"/>
        </w:rPr>
      </w:pPr>
    </w:p>
    <w:p w14:paraId="7458A61A" w14:textId="77777777" w:rsidR="005D3B38" w:rsidRDefault="005D3B38" w:rsidP="005D3B38">
      <w:pPr>
        <w:rPr>
          <w:lang w:val="nb-NO"/>
        </w:rPr>
      </w:pPr>
    </w:p>
    <w:p w14:paraId="76E794A3" w14:textId="77777777" w:rsidR="005D3B38" w:rsidRPr="005D3B38" w:rsidRDefault="005D3B38" w:rsidP="005D3B38">
      <w:pPr>
        <w:rPr>
          <w:lang w:val="nb-NO"/>
        </w:rPr>
      </w:pPr>
    </w:p>
    <w:p w14:paraId="5898012C" w14:textId="7582DFEA" w:rsidR="00C34E86" w:rsidRDefault="00000000">
      <w:pPr>
        <w:pStyle w:val="Overskrift2"/>
      </w:pPr>
      <w:r>
        <w:t>Viktige Kontaktnumre</w:t>
      </w:r>
    </w:p>
    <w:p w14:paraId="5A71E992" w14:textId="77777777" w:rsidR="00C34E86" w:rsidRDefault="00000000">
      <w:pPr>
        <w:pStyle w:val="Punktliste"/>
      </w:pPr>
      <w:r>
        <w:t>Driftsleder: Kenneth Kolltveit, 47335574</w:t>
      </w:r>
    </w:p>
    <w:p w14:paraId="5F1A7827" w14:textId="77777777" w:rsidR="00C34E86" w:rsidRDefault="00000000">
      <w:pPr>
        <w:pStyle w:val="Punktliste"/>
      </w:pPr>
      <w:r>
        <w:t>Legevakt: 116117</w:t>
      </w:r>
    </w:p>
    <w:p w14:paraId="15806283" w14:textId="77777777" w:rsidR="00C34E86" w:rsidRDefault="00000000">
      <w:pPr>
        <w:pStyle w:val="Punktliste"/>
      </w:pPr>
      <w:r>
        <w:t>Nødnummer medisinsk: 113</w:t>
      </w:r>
    </w:p>
    <w:sectPr w:rsidR="00C34E86" w:rsidSect="00034616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9FC1" w14:textId="77777777" w:rsidR="001C3D6F" w:rsidRDefault="001C3D6F" w:rsidP="00E14F2E">
      <w:pPr>
        <w:spacing w:after="0" w:line="240" w:lineRule="auto"/>
      </w:pPr>
      <w:r>
        <w:separator/>
      </w:r>
    </w:p>
  </w:endnote>
  <w:endnote w:type="continuationSeparator" w:id="0">
    <w:p w14:paraId="27E87551" w14:textId="77777777" w:rsidR="001C3D6F" w:rsidRDefault="001C3D6F" w:rsidP="00E1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39415074"/>
      <w:docPartObj>
        <w:docPartGallery w:val="Page Numbers (Bottom of Page)"/>
        <w:docPartUnique/>
      </w:docPartObj>
    </w:sdtPr>
    <w:sdtContent>
      <w:p w14:paraId="50A64DCC" w14:textId="786CCE23" w:rsidR="00E14F2E" w:rsidRDefault="00E14F2E" w:rsidP="00A127B4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03723D4C" w14:textId="77777777" w:rsidR="00E14F2E" w:rsidRDefault="00E14F2E" w:rsidP="00E14F2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9380419"/>
      <w:docPartObj>
        <w:docPartGallery w:val="Page Numbers (Bottom of Page)"/>
        <w:docPartUnique/>
      </w:docPartObj>
    </w:sdtPr>
    <w:sdtContent>
      <w:p w14:paraId="0392F28F" w14:textId="1ECD2C2F" w:rsidR="00E14F2E" w:rsidRDefault="00E14F2E" w:rsidP="00A127B4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5DAAFC03" w14:textId="77777777" w:rsidR="00E14F2E" w:rsidRDefault="00E14F2E" w:rsidP="00E14F2E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52F4" w14:textId="77777777" w:rsidR="001C3D6F" w:rsidRDefault="001C3D6F" w:rsidP="00E14F2E">
      <w:pPr>
        <w:spacing w:after="0" w:line="240" w:lineRule="auto"/>
      </w:pPr>
      <w:r>
        <w:separator/>
      </w:r>
    </w:p>
  </w:footnote>
  <w:footnote w:type="continuationSeparator" w:id="0">
    <w:p w14:paraId="232650D8" w14:textId="77777777" w:rsidR="001C3D6F" w:rsidRDefault="001C3D6F" w:rsidP="00E1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118573">
    <w:abstractNumId w:val="8"/>
  </w:num>
  <w:num w:numId="2" w16cid:durableId="1274746061">
    <w:abstractNumId w:val="6"/>
  </w:num>
  <w:num w:numId="3" w16cid:durableId="228269262">
    <w:abstractNumId w:val="5"/>
  </w:num>
  <w:num w:numId="4" w16cid:durableId="1469935095">
    <w:abstractNumId w:val="4"/>
  </w:num>
  <w:num w:numId="5" w16cid:durableId="1900045703">
    <w:abstractNumId w:val="7"/>
  </w:num>
  <w:num w:numId="6" w16cid:durableId="1129979268">
    <w:abstractNumId w:val="3"/>
  </w:num>
  <w:num w:numId="7" w16cid:durableId="469902608">
    <w:abstractNumId w:val="2"/>
  </w:num>
  <w:num w:numId="8" w16cid:durableId="557009861">
    <w:abstractNumId w:val="1"/>
  </w:num>
  <w:num w:numId="9" w16cid:durableId="50239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3D6F"/>
    <w:rsid w:val="0029639D"/>
    <w:rsid w:val="00326F90"/>
    <w:rsid w:val="004F0AC8"/>
    <w:rsid w:val="005359BF"/>
    <w:rsid w:val="005405FB"/>
    <w:rsid w:val="00593211"/>
    <w:rsid w:val="005D3B38"/>
    <w:rsid w:val="00726CFA"/>
    <w:rsid w:val="0088700E"/>
    <w:rsid w:val="00887672"/>
    <w:rsid w:val="00A4690A"/>
    <w:rsid w:val="00A77799"/>
    <w:rsid w:val="00AA1D8D"/>
    <w:rsid w:val="00AC3D5C"/>
    <w:rsid w:val="00B47730"/>
    <w:rsid w:val="00B93C3C"/>
    <w:rsid w:val="00BA2E48"/>
    <w:rsid w:val="00C34E86"/>
    <w:rsid w:val="00CB0664"/>
    <w:rsid w:val="00E14F2E"/>
    <w:rsid w:val="00F809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0AFF2"/>
  <w14:defaultImageDpi w14:val="300"/>
  <w15:docId w15:val="{D42464E0-2D94-F14B-956C-980FD87C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Sidetall">
    <w:name w:val="page number"/>
    <w:basedOn w:val="Standardskriftforavsnitt"/>
    <w:uiPriority w:val="99"/>
    <w:semiHidden/>
    <w:unhideWhenUsed/>
    <w:rsid w:val="00E14F2E"/>
  </w:style>
  <w:style w:type="character" w:styleId="Hyperkobling">
    <w:name w:val="Hyperlink"/>
    <w:basedOn w:val="Standardskriftforavsnitt"/>
    <w:uiPriority w:val="99"/>
    <w:unhideWhenUsed/>
    <w:rsid w:val="00726CFA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26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nneth.kolltveit@normisjon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5635e4-e33c-44cc-ab22-4f7b793951ab" xsi:nil="true"/>
    <lcf76f155ced4ddcb4097134ff3c332f xmlns="5450d917-061d-48dd-8eb2-550b9e6023b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46A77FBF7594B873063C72A537321" ma:contentTypeVersion="15" ma:contentTypeDescription="Opprett et nytt dokument." ma:contentTypeScope="" ma:versionID="4a3d413069d91ad224e5381f3f7f31d4">
  <xsd:schema xmlns:xsd="http://www.w3.org/2001/XMLSchema" xmlns:xs="http://www.w3.org/2001/XMLSchema" xmlns:p="http://schemas.microsoft.com/office/2006/metadata/properties" xmlns:ns2="5450d917-061d-48dd-8eb2-550b9e6023bb" xmlns:ns3="875635e4-e33c-44cc-ab22-4f7b793951ab" targetNamespace="http://schemas.microsoft.com/office/2006/metadata/properties" ma:root="true" ma:fieldsID="2c5ebbe4da405bd7d2bbb0ed197fe960" ns2:_="" ns3:_="">
    <xsd:import namespace="5450d917-061d-48dd-8eb2-550b9e6023bb"/>
    <xsd:import namespace="875635e4-e33c-44cc-ab22-4f7b79395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d917-061d-48dd-8eb2-550b9e602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e3ba2710-8bab-4678-97c7-502bb21a0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635e4-e33c-44cc-ab22-4f7b793951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18504c-7340-4245-b4a5-416c4e14235e}" ma:internalName="TaxCatchAll" ma:showField="CatchAllData" ma:web="875635e4-e33c-44cc-ab22-4f7b79395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24494-C789-46CB-9F1E-5B8EB7D49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34D66-420A-49BF-9EC7-C54314C874E0}">
  <ds:schemaRefs>
    <ds:schemaRef ds:uri="http://schemas.microsoft.com/office/2006/metadata/properties"/>
    <ds:schemaRef ds:uri="http://schemas.microsoft.com/office/infopath/2007/PartnerControls"/>
    <ds:schemaRef ds:uri="875635e4-e33c-44cc-ab22-4f7b793951ab"/>
    <ds:schemaRef ds:uri="5450d917-061d-48dd-8eb2-550b9e6023bb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055047-18CB-470F-9836-325E74211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d917-061d-48dd-8eb2-550b9e6023bb"/>
    <ds:schemaRef ds:uri="875635e4-e33c-44cc-ab22-4f7b79395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Kenneth Kolltveit</cp:lastModifiedBy>
  <cp:revision>13</cp:revision>
  <dcterms:created xsi:type="dcterms:W3CDTF">2024-11-02T14:02:00Z</dcterms:created>
  <dcterms:modified xsi:type="dcterms:W3CDTF">2025-04-25T06:34:00Z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0x01010011346A77FBF7594B873063C72A537321</vt:lpwstr>
  </property>
</Properties>
</file>